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52" w:rsidRDefault="000F203C" w:rsidP="00927404">
      <w:pPr>
        <w:rPr>
          <w:rFonts w:eastAsia="Times New Roman"/>
          <w:b/>
          <w:bCs/>
          <w:color w:val="000000" w:themeColor="text1"/>
          <w:sz w:val="44"/>
          <w:szCs w:val="44"/>
        </w:rPr>
      </w:pPr>
      <w:r>
        <w:rPr>
          <w:rFonts w:eastAsia="Times New Roman"/>
          <w:b/>
          <w:bCs/>
          <w:color w:val="000000" w:themeColor="text1"/>
          <w:sz w:val="44"/>
          <w:szCs w:val="44"/>
        </w:rPr>
        <w:t>Arbeitsanweisung</w:t>
      </w:r>
      <w:r w:rsidR="00135545" w:rsidRPr="00207729">
        <w:rPr>
          <w:rFonts w:eastAsia="Times New Roman"/>
          <w:b/>
          <w:bCs/>
          <w:color w:val="000000" w:themeColor="text1"/>
          <w:sz w:val="44"/>
          <w:szCs w:val="44"/>
        </w:rPr>
        <w:t xml:space="preserve"> </w:t>
      </w:r>
      <w:r>
        <w:rPr>
          <w:rFonts w:eastAsia="Times New Roman"/>
          <w:b/>
          <w:bCs/>
          <w:color w:val="000000" w:themeColor="text1"/>
          <w:sz w:val="44"/>
          <w:szCs w:val="44"/>
        </w:rPr>
        <w:t>«</w:t>
      </w:r>
      <w:r w:rsidR="00135545" w:rsidRPr="00207729">
        <w:rPr>
          <w:rFonts w:eastAsia="Times New Roman"/>
          <w:b/>
          <w:bCs/>
          <w:color w:val="000000" w:themeColor="text1"/>
          <w:sz w:val="44"/>
          <w:szCs w:val="44"/>
        </w:rPr>
        <w:t>Unterrichtsnachbearbeitung</w:t>
      </w:r>
      <w:r>
        <w:rPr>
          <w:rFonts w:eastAsia="Times New Roman"/>
          <w:b/>
          <w:bCs/>
          <w:color w:val="000000" w:themeColor="text1"/>
          <w:sz w:val="44"/>
          <w:szCs w:val="44"/>
        </w:rPr>
        <w:t>»</w:t>
      </w:r>
      <w:bookmarkStart w:id="0" w:name="_GoBack"/>
      <w:bookmarkEnd w:id="0"/>
      <w:r w:rsidR="00135545" w:rsidRPr="00207729">
        <w:rPr>
          <w:rFonts w:eastAsia="Times New Roman"/>
          <w:b/>
          <w:bCs/>
          <w:color w:val="000000" w:themeColor="text1"/>
          <w:sz w:val="44"/>
          <w:szCs w:val="44"/>
        </w:rPr>
        <w:t xml:space="preserve"> </w:t>
      </w:r>
    </w:p>
    <w:p w:rsidR="00207729" w:rsidRPr="00207729" w:rsidRDefault="00207729" w:rsidP="00927404">
      <w:pPr>
        <w:rPr>
          <w:rFonts w:eastAsia="Times New Roman"/>
          <w:b/>
          <w:bCs/>
          <w:color w:val="000000" w:themeColor="text1"/>
          <w:sz w:val="44"/>
          <w:szCs w:val="44"/>
        </w:rPr>
      </w:pPr>
    </w:p>
    <w:p w:rsidR="00C61463" w:rsidRPr="00207729" w:rsidRDefault="00C61463" w:rsidP="00927404">
      <w:pPr>
        <w:rPr>
          <w:rFonts w:eastAsia="Times New Roman"/>
          <w:b/>
          <w:bCs/>
          <w:color w:val="000000" w:themeColor="text1"/>
          <w:sz w:val="28"/>
          <w:szCs w:val="28"/>
        </w:rPr>
      </w:pPr>
      <w:r w:rsidRPr="00207729">
        <w:rPr>
          <w:rFonts w:eastAsia="Times New Roman"/>
          <w:b/>
          <w:bCs/>
          <w:color w:val="000000" w:themeColor="text1"/>
          <w:sz w:val="28"/>
          <w:szCs w:val="28"/>
        </w:rPr>
        <w:t xml:space="preserve">Inhalte markieren </w:t>
      </w:r>
    </w:p>
    <w:p w:rsidR="00C61463" w:rsidRPr="000C47EF" w:rsidRDefault="00C61463" w:rsidP="00927404">
      <w:p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Um die wichtigen oder die unklaren Inhalte zu markieren, gehen Sie wie folgt vor: </w:t>
      </w:r>
    </w:p>
    <w:p w:rsidR="00C61463" w:rsidRPr="000C47EF" w:rsidRDefault="00C61463" w:rsidP="00C61463">
      <w:pPr>
        <w:rPr>
          <w:rFonts w:eastAsia="Times New Roman"/>
          <w:color w:val="000000" w:themeColor="text1"/>
        </w:rPr>
      </w:pPr>
    </w:p>
    <w:p w:rsidR="0092243E" w:rsidRPr="000C47EF" w:rsidRDefault="00C61463" w:rsidP="0092243E">
      <w:pPr>
        <w:rPr>
          <w:rFonts w:eastAsia="Times New Roman"/>
          <w:b/>
          <w:bCs/>
          <w:color w:val="000000" w:themeColor="text1"/>
        </w:rPr>
      </w:pPr>
      <w:r w:rsidRPr="000C47EF">
        <w:rPr>
          <w:rFonts w:eastAsia="Times New Roman"/>
          <w:b/>
          <w:bCs/>
          <w:color w:val="000000" w:themeColor="text1"/>
        </w:rPr>
        <w:t>Inhalte</w:t>
      </w:r>
      <w:r w:rsidR="0092243E" w:rsidRPr="000C47EF">
        <w:rPr>
          <w:rFonts w:eastAsia="Times New Roman"/>
          <w:b/>
          <w:bCs/>
          <w:color w:val="000000" w:themeColor="text1"/>
        </w:rPr>
        <w:t xml:space="preserve"> im E-Book aufrufen</w:t>
      </w:r>
    </w:p>
    <w:p w:rsidR="0092243E" w:rsidRPr="000C47EF" w:rsidRDefault="0092243E" w:rsidP="0092243E">
      <w:p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Rufen Sie </w:t>
      </w:r>
      <w:r w:rsidR="00C61463" w:rsidRPr="000C47EF">
        <w:rPr>
          <w:rFonts w:eastAsia="Times New Roman"/>
          <w:color w:val="000000" w:themeColor="text1"/>
        </w:rPr>
        <w:t>die entsprechenden Inhalte</w:t>
      </w:r>
      <w:r w:rsidRPr="000C47EF">
        <w:rPr>
          <w:rFonts w:eastAsia="Times New Roman"/>
          <w:color w:val="000000" w:themeColor="text1"/>
        </w:rPr>
        <w:t xml:space="preserve"> auf. Nutzen Sie dazu das Inhaltsverzeichnis oder die Seitenübersicht, um zur </w:t>
      </w:r>
      <w:r w:rsidR="0006745B" w:rsidRPr="000C47EF">
        <w:rPr>
          <w:rFonts w:eastAsia="Times New Roman"/>
          <w:color w:val="000000" w:themeColor="text1"/>
        </w:rPr>
        <w:t>entsprechend</w:t>
      </w:r>
      <w:r w:rsidRPr="000C47EF">
        <w:rPr>
          <w:rFonts w:eastAsia="Times New Roman"/>
          <w:color w:val="000000" w:themeColor="text1"/>
        </w:rPr>
        <w:t xml:space="preserve">en Seite des E-Books zu gelangen. </w:t>
      </w:r>
    </w:p>
    <w:p w:rsidR="0092243E" w:rsidRPr="000C47EF" w:rsidRDefault="0092243E" w:rsidP="0092243E">
      <w:pPr>
        <w:rPr>
          <w:rFonts w:eastAsia="Times New Roman"/>
          <w:color w:val="000000" w:themeColor="text1"/>
        </w:rPr>
      </w:pPr>
    </w:p>
    <w:p w:rsidR="0092243E" w:rsidRPr="000C47EF" w:rsidRDefault="0092243E" w:rsidP="0092243E">
      <w:pPr>
        <w:rPr>
          <w:rFonts w:eastAsia="Times New Roman"/>
          <w:color w:val="000000" w:themeColor="text1"/>
        </w:rPr>
      </w:pPr>
      <w:r w:rsidRPr="000C47EF">
        <w:rPr>
          <w:rFonts w:eastAsia="Times New Roman"/>
          <w:noProof/>
          <w:color w:val="000000" w:themeColor="text1"/>
        </w:rPr>
        <w:drawing>
          <wp:inline distT="0" distB="0" distL="0" distR="0">
            <wp:extent cx="2595490" cy="1810487"/>
            <wp:effectExtent l="0" t="0" r="0" b="5715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rwissen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303" cy="18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93A" w:rsidRPr="000C47EF">
        <w:rPr>
          <w:rFonts w:eastAsia="Times New Roman"/>
          <w:color w:val="000000" w:themeColor="text1"/>
        </w:rPr>
        <w:t xml:space="preserve">   </w:t>
      </w:r>
      <w:r w:rsidRPr="000C47EF">
        <w:rPr>
          <w:rFonts w:eastAsia="Times New Roman"/>
          <w:noProof/>
          <w:color w:val="000000" w:themeColor="text1"/>
        </w:rPr>
        <w:drawing>
          <wp:inline distT="0" distB="0" distL="0" distR="0">
            <wp:extent cx="2685151" cy="4058529"/>
            <wp:effectExtent l="0" t="0" r="0" b="5715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rwissen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715" cy="408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93A" w:rsidRPr="000C47EF" w:rsidRDefault="00F6393A" w:rsidP="00F6393A">
      <w:pPr>
        <w:rPr>
          <w:rFonts w:eastAsia="Times New Roman"/>
          <w:color w:val="000000" w:themeColor="text1"/>
        </w:rPr>
      </w:pPr>
    </w:p>
    <w:p w:rsidR="007F4621" w:rsidRPr="000C47EF" w:rsidRDefault="007F4621" w:rsidP="00F6393A">
      <w:pPr>
        <w:rPr>
          <w:rFonts w:eastAsia="Times New Roman"/>
          <w:color w:val="000000" w:themeColor="text1"/>
        </w:rPr>
      </w:pPr>
    </w:p>
    <w:p w:rsidR="00207729" w:rsidRDefault="00207729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br w:type="page"/>
      </w:r>
    </w:p>
    <w:p w:rsidR="00C61463" w:rsidRPr="000C47EF" w:rsidRDefault="00C61463" w:rsidP="00C61463">
      <w:pPr>
        <w:rPr>
          <w:rFonts w:eastAsia="Times New Roman"/>
          <w:color w:val="000000" w:themeColor="text1"/>
        </w:rPr>
      </w:pPr>
      <w:r w:rsidRPr="000C47EF">
        <w:rPr>
          <w:rFonts w:eastAsia="Times New Roman"/>
          <w:b/>
          <w:bCs/>
          <w:color w:val="000000" w:themeColor="text1"/>
        </w:rPr>
        <w:lastRenderedPageBreak/>
        <w:t>Inhalte farbig markieren</w:t>
      </w:r>
    </w:p>
    <w:p w:rsidR="00C61463" w:rsidRPr="000C47EF" w:rsidRDefault="00C61463" w:rsidP="00C61463">
      <w:p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Um die Textpassagen farbig zu markieren, sind folgende Schritte nötig: </w:t>
      </w:r>
    </w:p>
    <w:p w:rsidR="00C61463" w:rsidRPr="000C47EF" w:rsidRDefault="00C61463" w:rsidP="00C61463">
      <w:pPr>
        <w:rPr>
          <w:rFonts w:eastAsia="Times New Roman"/>
          <w:color w:val="000000" w:themeColor="text1"/>
        </w:rPr>
      </w:pPr>
    </w:p>
    <w:p w:rsidR="00C61463" w:rsidRPr="000C47EF" w:rsidRDefault="00C61463" w:rsidP="00C61463">
      <w:pPr>
        <w:pStyle w:val="Listenabsatz"/>
        <w:numPr>
          <w:ilvl w:val="0"/>
          <w:numId w:val="18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Klicken Sie auf das Plus-Symbol. </w:t>
      </w:r>
    </w:p>
    <w:p w:rsidR="00C61463" w:rsidRDefault="00C61463" w:rsidP="00C61463">
      <w:pPr>
        <w:pStyle w:val="Listenabsatz"/>
        <w:numPr>
          <w:ilvl w:val="0"/>
          <w:numId w:val="18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>Wählen Sie das Symbol Textauswahl an.</w:t>
      </w:r>
    </w:p>
    <w:p w:rsidR="00DA1CC5" w:rsidRDefault="00DA1CC5" w:rsidP="00DA1CC5">
      <w:pPr>
        <w:rPr>
          <w:rFonts w:eastAsia="Times New Roman"/>
          <w:color w:val="000000" w:themeColor="text1"/>
        </w:rPr>
      </w:pPr>
    </w:p>
    <w:p w:rsidR="00DA1CC5" w:rsidRDefault="00DA1CC5" w:rsidP="00DA1CC5">
      <w:pPr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drawing>
          <wp:inline distT="0" distB="0" distL="0" distR="0" wp14:anchorId="47C67849" wp14:editId="24016415">
            <wp:extent cx="4149970" cy="3238131"/>
            <wp:effectExtent l="0" t="0" r="3175" b="635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richtsnachbereitung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368" cy="326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C5" w:rsidRPr="00DA1CC5" w:rsidRDefault="00DA1CC5" w:rsidP="00DA1CC5">
      <w:pPr>
        <w:rPr>
          <w:rFonts w:eastAsia="Times New Roman"/>
          <w:color w:val="000000" w:themeColor="text1"/>
        </w:rPr>
      </w:pPr>
    </w:p>
    <w:p w:rsidR="00C61463" w:rsidRPr="000C47EF" w:rsidRDefault="00C61463" w:rsidP="00C61463">
      <w:pPr>
        <w:pStyle w:val="Listenabsatz"/>
        <w:numPr>
          <w:ilvl w:val="0"/>
          <w:numId w:val="18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>Markieren Sie die gewünschten Inhalte.</w:t>
      </w:r>
    </w:p>
    <w:p w:rsidR="00C61463" w:rsidRDefault="00C61463" w:rsidP="00F6393A">
      <w:pPr>
        <w:pStyle w:val="Listenabsatz"/>
        <w:numPr>
          <w:ilvl w:val="0"/>
          <w:numId w:val="18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Wählen Sie Rot für wichtige Inhalte und Gelb für Inhalte, die noch unklar sind. </w:t>
      </w:r>
    </w:p>
    <w:p w:rsidR="00DA1CC5" w:rsidRDefault="00DA1CC5" w:rsidP="00DA1CC5">
      <w:pPr>
        <w:rPr>
          <w:rFonts w:eastAsia="Times New Roman"/>
          <w:color w:val="000000" w:themeColor="text1"/>
        </w:rPr>
      </w:pPr>
    </w:p>
    <w:p w:rsidR="00DA1CC5" w:rsidRPr="00DA1CC5" w:rsidRDefault="00DA1CC5" w:rsidP="00DA1CC5">
      <w:pPr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drawing>
          <wp:inline distT="0" distB="0" distL="0" distR="0" wp14:anchorId="443BE5A2" wp14:editId="48E55A88">
            <wp:extent cx="4171794" cy="3249637"/>
            <wp:effectExtent l="0" t="0" r="0" b="1905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richtsnachbereitung_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086" cy="325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EF" w:rsidRDefault="000C47EF" w:rsidP="000C47EF">
      <w:pPr>
        <w:rPr>
          <w:rFonts w:eastAsia="Times New Roman"/>
          <w:color w:val="000000" w:themeColor="text1"/>
        </w:rPr>
      </w:pPr>
    </w:p>
    <w:p w:rsidR="000C47EF" w:rsidRPr="000C47EF" w:rsidRDefault="000C47EF" w:rsidP="000C47EF">
      <w:pPr>
        <w:rPr>
          <w:rFonts w:eastAsia="Times New Roman"/>
          <w:color w:val="000000" w:themeColor="text1"/>
        </w:rPr>
      </w:pPr>
    </w:p>
    <w:p w:rsidR="00207729" w:rsidRDefault="00207729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br w:type="page"/>
      </w:r>
    </w:p>
    <w:p w:rsidR="00F6393A" w:rsidRPr="000C47EF" w:rsidRDefault="00D7758E" w:rsidP="00F6393A">
      <w:pPr>
        <w:rPr>
          <w:rFonts w:eastAsia="Times New Roman"/>
          <w:b/>
          <w:bCs/>
          <w:color w:val="000000" w:themeColor="text1"/>
        </w:rPr>
      </w:pPr>
      <w:r w:rsidRPr="000C47EF">
        <w:rPr>
          <w:rFonts w:eastAsia="Times New Roman"/>
          <w:b/>
          <w:bCs/>
          <w:color w:val="000000" w:themeColor="text1"/>
        </w:rPr>
        <w:lastRenderedPageBreak/>
        <w:t>Annotationen teilen</w:t>
      </w:r>
      <w:r w:rsidR="00751962">
        <w:rPr>
          <w:rFonts w:eastAsia="Times New Roman"/>
          <w:b/>
          <w:bCs/>
          <w:color w:val="000000" w:themeColor="text1"/>
        </w:rPr>
        <w:t xml:space="preserve"> </w:t>
      </w:r>
    </w:p>
    <w:p w:rsidR="00DA1CC5" w:rsidRPr="000C47EF" w:rsidRDefault="00D7758E" w:rsidP="00F6393A">
      <w:p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Um die gelb markierten Annotationen </w:t>
      </w:r>
      <w:r w:rsidR="00A16552">
        <w:rPr>
          <w:rFonts w:eastAsia="Times New Roman"/>
          <w:color w:val="000000" w:themeColor="text1"/>
        </w:rPr>
        <w:t xml:space="preserve">mit Ihrer Lehrperson </w:t>
      </w:r>
      <w:r w:rsidRPr="000C47EF">
        <w:rPr>
          <w:rFonts w:eastAsia="Times New Roman"/>
          <w:color w:val="000000" w:themeColor="text1"/>
        </w:rPr>
        <w:t xml:space="preserve">zu teilen, sind folgende Schritte nötig: </w:t>
      </w:r>
    </w:p>
    <w:p w:rsidR="00D7758E" w:rsidRPr="000C47EF" w:rsidRDefault="00D7758E" w:rsidP="00F6393A">
      <w:pPr>
        <w:rPr>
          <w:rFonts w:eastAsia="Times New Roman"/>
          <w:color w:val="000000" w:themeColor="text1"/>
        </w:rPr>
      </w:pPr>
    </w:p>
    <w:p w:rsidR="007F4621" w:rsidRPr="000C47EF" w:rsidRDefault="00D7758E" w:rsidP="00F6393A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>Klicken Sie im Menu auf das Büroklammer-Symbol, um zu den Annotationen zu gelangen.</w:t>
      </w:r>
    </w:p>
    <w:p w:rsidR="00D7758E" w:rsidRPr="000C47EF" w:rsidRDefault="00D7758E" w:rsidP="00F6393A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Filtern Sie nach gelben Annotationen. </w:t>
      </w:r>
    </w:p>
    <w:p w:rsidR="00D7758E" w:rsidRPr="000C47EF" w:rsidRDefault="00D7758E" w:rsidP="00F6393A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Klicken Sie auf «neuer Ordner». </w:t>
      </w:r>
    </w:p>
    <w:p w:rsidR="00D7758E" w:rsidRPr="000C47EF" w:rsidRDefault="00D7758E" w:rsidP="00F6393A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Benennen Sie den Ordner mit «Unklare Inhalte». </w:t>
      </w:r>
    </w:p>
    <w:p w:rsidR="00D7758E" w:rsidRDefault="00D7758E" w:rsidP="00D7758E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 xml:space="preserve">Speichern Sie den Ordner mit einem Klick auf «OK». </w:t>
      </w:r>
    </w:p>
    <w:p w:rsidR="00DA1CC5" w:rsidRDefault="00DA1CC5" w:rsidP="00D7758E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Klicken Sie auf «Annotationen zuordnen». </w:t>
      </w:r>
    </w:p>
    <w:p w:rsidR="00DA1CC5" w:rsidRDefault="00DA1CC5" w:rsidP="00DA1CC5">
      <w:pPr>
        <w:ind w:left="360"/>
        <w:rPr>
          <w:rFonts w:eastAsia="Times New Roman"/>
          <w:color w:val="000000" w:themeColor="text1"/>
        </w:rPr>
      </w:pPr>
    </w:p>
    <w:p w:rsidR="00DA1CC5" w:rsidRDefault="00DA1CC5" w:rsidP="00DA1CC5">
      <w:pPr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drawing>
          <wp:inline distT="0" distB="0" distL="0" distR="0" wp14:anchorId="63AF34DA" wp14:editId="538B68E2">
            <wp:extent cx="3572854" cy="6140547"/>
            <wp:effectExtent l="0" t="0" r="0" b="0"/>
            <wp:docPr id="9" name="Grafik 9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errichtsnachbereitung_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446" cy="61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29" w:rsidRPr="00DA1CC5" w:rsidRDefault="00207729" w:rsidP="00DA1CC5">
      <w:pPr>
        <w:ind w:left="360"/>
        <w:rPr>
          <w:rFonts w:eastAsia="Times New Roman"/>
          <w:color w:val="000000" w:themeColor="text1"/>
        </w:rPr>
      </w:pPr>
    </w:p>
    <w:p w:rsidR="00835C2E" w:rsidRDefault="00835C2E" w:rsidP="00D7758E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Weisen Sie die gelben Annotationen dem entsprechenden Ordner zu.</w:t>
      </w:r>
    </w:p>
    <w:p w:rsidR="00DA1CC5" w:rsidRDefault="00DA1CC5" w:rsidP="00DA1CC5">
      <w:pPr>
        <w:pStyle w:val="Listenabsatz"/>
        <w:rPr>
          <w:rFonts w:eastAsia="Times New Roman"/>
          <w:color w:val="000000" w:themeColor="text1"/>
        </w:rPr>
      </w:pPr>
    </w:p>
    <w:p w:rsidR="00DA1CC5" w:rsidRDefault="00DA1CC5" w:rsidP="00DA1CC5">
      <w:pPr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lastRenderedPageBreak/>
        <w:drawing>
          <wp:inline distT="0" distB="0" distL="0" distR="0" wp14:anchorId="03BE9F7E" wp14:editId="42F95D1F">
            <wp:extent cx="2546253" cy="2597370"/>
            <wp:effectExtent l="0" t="0" r="0" b="0"/>
            <wp:docPr id="11" name="Grafik 1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errichtsnachbereitung_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91" cy="262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CC5" w:rsidRPr="00DA1CC5" w:rsidRDefault="00DA1CC5" w:rsidP="00DA1CC5">
      <w:pPr>
        <w:rPr>
          <w:rFonts w:eastAsia="Times New Roman"/>
          <w:color w:val="000000" w:themeColor="text1"/>
        </w:rPr>
      </w:pPr>
    </w:p>
    <w:p w:rsidR="00D7758E" w:rsidRPr="000C47EF" w:rsidRDefault="00D7758E" w:rsidP="00D7758E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>Klicken Sie auf das Teilen-Symbol.</w:t>
      </w:r>
    </w:p>
    <w:p w:rsidR="00D7758E" w:rsidRPr="000C47EF" w:rsidRDefault="00D7758E" w:rsidP="00D7758E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>Geben Sie Ihren Namen ein.</w:t>
      </w:r>
    </w:p>
    <w:p w:rsidR="00D7758E" w:rsidRPr="000C47EF" w:rsidRDefault="00D7758E" w:rsidP="00D7758E">
      <w:pPr>
        <w:pStyle w:val="Listenabsatz"/>
        <w:numPr>
          <w:ilvl w:val="0"/>
          <w:numId w:val="24"/>
        </w:numPr>
        <w:rPr>
          <w:rFonts w:eastAsia="Times New Roman"/>
          <w:color w:val="000000" w:themeColor="text1"/>
        </w:rPr>
      </w:pPr>
      <w:r w:rsidRPr="000C47EF">
        <w:rPr>
          <w:rFonts w:eastAsia="Times New Roman"/>
          <w:color w:val="000000" w:themeColor="text1"/>
        </w:rPr>
        <w:t>Teilen Sie den Link des Annotations-Ordner</w:t>
      </w:r>
      <w:r w:rsidR="000C47EF" w:rsidRPr="000C47EF">
        <w:rPr>
          <w:rFonts w:eastAsia="Times New Roman"/>
          <w:color w:val="000000" w:themeColor="text1"/>
        </w:rPr>
        <w:t>s</w:t>
      </w:r>
      <w:r w:rsidRPr="000C47EF">
        <w:rPr>
          <w:rFonts w:eastAsia="Times New Roman"/>
          <w:color w:val="000000" w:themeColor="text1"/>
        </w:rPr>
        <w:t xml:space="preserve"> via E-Mail, MS-Teams oder dem vorhandenen Kommunikationsinstrument mit </w:t>
      </w:r>
      <w:r w:rsidR="00A16552">
        <w:rPr>
          <w:rFonts w:eastAsia="Times New Roman"/>
          <w:color w:val="000000" w:themeColor="text1"/>
        </w:rPr>
        <w:t>Ihrer</w:t>
      </w:r>
      <w:r w:rsidRPr="000C47EF">
        <w:rPr>
          <w:rFonts w:eastAsia="Times New Roman"/>
          <w:color w:val="000000" w:themeColor="text1"/>
        </w:rPr>
        <w:t xml:space="preserve"> Lehrperson.</w:t>
      </w:r>
    </w:p>
    <w:p w:rsidR="00D7758E" w:rsidRDefault="00D7758E" w:rsidP="00D7758E">
      <w:pPr>
        <w:ind w:left="360"/>
        <w:rPr>
          <w:rFonts w:eastAsia="Times New Roman"/>
          <w:color w:val="000000" w:themeColor="text1"/>
        </w:rPr>
      </w:pPr>
    </w:p>
    <w:p w:rsidR="007F4621" w:rsidRPr="000C47EF" w:rsidRDefault="00DA1CC5" w:rsidP="00F6393A">
      <w:pPr>
        <w:rPr>
          <w:rFonts w:eastAsia="Times New Roman"/>
          <w:color w:val="000000" w:themeColor="text1"/>
        </w:rPr>
      </w:pPr>
      <w:r>
        <w:rPr>
          <w:rFonts w:eastAsia="Times New Roman"/>
          <w:noProof/>
          <w:color w:val="000000" w:themeColor="text1"/>
        </w:rPr>
        <w:drawing>
          <wp:inline distT="0" distB="0" distL="0" distR="0">
            <wp:extent cx="3497525" cy="4536831"/>
            <wp:effectExtent l="0" t="0" r="0" b="0"/>
            <wp:docPr id="12" name="Grafik 1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terrichtsnachbereitung_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343" cy="455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621" w:rsidRPr="000C47EF" w:rsidSect="000B144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 LT Pro 75">
    <w:panose1 w:val="020B08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T Pro 77 Bold C">
    <w:panose1 w:val="020B07060305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55 Roman"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60A"/>
    <w:multiLevelType w:val="hybridMultilevel"/>
    <w:tmpl w:val="0848E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D01"/>
    <w:multiLevelType w:val="hybridMultilevel"/>
    <w:tmpl w:val="A544B2A8"/>
    <w:lvl w:ilvl="0" w:tplc="C29A2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6DE"/>
    <w:multiLevelType w:val="hybridMultilevel"/>
    <w:tmpl w:val="B31A6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0D0E"/>
    <w:multiLevelType w:val="hybridMultilevel"/>
    <w:tmpl w:val="D7A2D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3A45"/>
    <w:multiLevelType w:val="hybridMultilevel"/>
    <w:tmpl w:val="AE381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0511"/>
    <w:multiLevelType w:val="hybridMultilevel"/>
    <w:tmpl w:val="AC409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6E3"/>
    <w:multiLevelType w:val="hybridMultilevel"/>
    <w:tmpl w:val="F7C4A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D250C"/>
    <w:multiLevelType w:val="multilevel"/>
    <w:tmpl w:val="AC84B888"/>
    <w:lvl w:ilvl="0">
      <w:start w:val="1"/>
      <w:numFmt w:val="decimal"/>
      <w:pStyle w:val="berschrift1"/>
      <w:lvlText w:val="%1"/>
      <w:lvlJc w:val="left"/>
      <w:pPr>
        <w:ind w:left="149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93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43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1" w:hanging="1584"/>
      </w:pPr>
      <w:rPr>
        <w:rFonts w:hint="default"/>
      </w:rPr>
    </w:lvl>
  </w:abstractNum>
  <w:abstractNum w:abstractNumId="8" w15:restartNumberingAfterBreak="0">
    <w:nsid w:val="2E110B1F"/>
    <w:multiLevelType w:val="hybridMultilevel"/>
    <w:tmpl w:val="D7A2DF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878"/>
    <w:multiLevelType w:val="multilevel"/>
    <w:tmpl w:val="BDC2318E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1" w:hanging="1584"/>
      </w:pPr>
      <w:rPr>
        <w:rFonts w:hint="default"/>
      </w:rPr>
    </w:lvl>
  </w:abstractNum>
  <w:abstractNum w:abstractNumId="10" w15:restartNumberingAfterBreak="0">
    <w:nsid w:val="36C56142"/>
    <w:multiLevelType w:val="hybridMultilevel"/>
    <w:tmpl w:val="B31A6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65D"/>
    <w:multiLevelType w:val="hybridMultilevel"/>
    <w:tmpl w:val="3EB067CA"/>
    <w:lvl w:ilvl="0" w:tplc="8C18ED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6" w:hanging="360"/>
      </w:pPr>
    </w:lvl>
    <w:lvl w:ilvl="2" w:tplc="0807001B" w:tentative="1">
      <w:start w:val="1"/>
      <w:numFmt w:val="lowerRoman"/>
      <w:lvlText w:val="%3."/>
      <w:lvlJc w:val="right"/>
      <w:pPr>
        <w:ind w:left="3216" w:hanging="180"/>
      </w:pPr>
    </w:lvl>
    <w:lvl w:ilvl="3" w:tplc="0807000F" w:tentative="1">
      <w:start w:val="1"/>
      <w:numFmt w:val="decimal"/>
      <w:lvlText w:val="%4."/>
      <w:lvlJc w:val="left"/>
      <w:pPr>
        <w:ind w:left="3936" w:hanging="360"/>
      </w:pPr>
    </w:lvl>
    <w:lvl w:ilvl="4" w:tplc="08070019" w:tentative="1">
      <w:start w:val="1"/>
      <w:numFmt w:val="lowerLetter"/>
      <w:lvlText w:val="%5."/>
      <w:lvlJc w:val="left"/>
      <w:pPr>
        <w:ind w:left="4656" w:hanging="360"/>
      </w:pPr>
    </w:lvl>
    <w:lvl w:ilvl="5" w:tplc="0807001B" w:tentative="1">
      <w:start w:val="1"/>
      <w:numFmt w:val="lowerRoman"/>
      <w:lvlText w:val="%6."/>
      <w:lvlJc w:val="right"/>
      <w:pPr>
        <w:ind w:left="5376" w:hanging="180"/>
      </w:pPr>
    </w:lvl>
    <w:lvl w:ilvl="6" w:tplc="0807000F" w:tentative="1">
      <w:start w:val="1"/>
      <w:numFmt w:val="decimal"/>
      <w:lvlText w:val="%7."/>
      <w:lvlJc w:val="left"/>
      <w:pPr>
        <w:ind w:left="6096" w:hanging="360"/>
      </w:pPr>
    </w:lvl>
    <w:lvl w:ilvl="7" w:tplc="08070019" w:tentative="1">
      <w:start w:val="1"/>
      <w:numFmt w:val="lowerLetter"/>
      <w:lvlText w:val="%8."/>
      <w:lvlJc w:val="left"/>
      <w:pPr>
        <w:ind w:left="6816" w:hanging="360"/>
      </w:pPr>
    </w:lvl>
    <w:lvl w:ilvl="8" w:tplc="08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067F77"/>
    <w:multiLevelType w:val="hybridMultilevel"/>
    <w:tmpl w:val="F6D63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A7724"/>
    <w:multiLevelType w:val="hybridMultilevel"/>
    <w:tmpl w:val="B5368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29DF"/>
    <w:multiLevelType w:val="multilevel"/>
    <w:tmpl w:val="F92A6602"/>
    <w:lvl w:ilvl="0">
      <w:start w:val="1"/>
      <w:numFmt w:val="decimal"/>
      <w:lvlText w:val="%1"/>
      <w:lvlJc w:val="left"/>
      <w:pPr>
        <w:ind w:left="143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80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8" w:hanging="1584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9"/>
  </w:num>
  <w:num w:numId="9">
    <w:abstractNumId w:val="7"/>
  </w:num>
  <w:num w:numId="10">
    <w:abstractNumId w:val="9"/>
  </w:num>
  <w:num w:numId="11">
    <w:abstractNumId w:val="9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  <w:num w:numId="19">
    <w:abstractNumId w:val="10"/>
  </w:num>
  <w:num w:numId="20">
    <w:abstractNumId w:val="2"/>
  </w:num>
  <w:num w:numId="21">
    <w:abstractNumId w:val="12"/>
  </w:num>
  <w:num w:numId="22">
    <w:abstractNumId w:val="4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D0"/>
    <w:rsid w:val="0006745B"/>
    <w:rsid w:val="000B1447"/>
    <w:rsid w:val="000C47EF"/>
    <w:rsid w:val="000F203C"/>
    <w:rsid w:val="00135545"/>
    <w:rsid w:val="00207729"/>
    <w:rsid w:val="006B29DF"/>
    <w:rsid w:val="00751962"/>
    <w:rsid w:val="007F4621"/>
    <w:rsid w:val="00835C2E"/>
    <w:rsid w:val="008815DB"/>
    <w:rsid w:val="0092243E"/>
    <w:rsid w:val="00927404"/>
    <w:rsid w:val="00A06CB8"/>
    <w:rsid w:val="00A16552"/>
    <w:rsid w:val="00A61414"/>
    <w:rsid w:val="00B76A50"/>
    <w:rsid w:val="00B94C19"/>
    <w:rsid w:val="00C61463"/>
    <w:rsid w:val="00CF4FE9"/>
    <w:rsid w:val="00D23F22"/>
    <w:rsid w:val="00D7758E"/>
    <w:rsid w:val="00DA1CC5"/>
    <w:rsid w:val="00DE2592"/>
    <w:rsid w:val="00DF0C3D"/>
    <w:rsid w:val="00F6393A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518097B"/>
  <w14:defaultImageDpi w14:val="32767"/>
  <w15:chartTrackingRefBased/>
  <w15:docId w15:val="{42F673F3-93F4-5B4E-AC65-3C628102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C6FD0"/>
    <w:rPr>
      <w:rFonts w:ascii="Calibri" w:hAnsi="Calibri" w:cs="Calibri"/>
      <w:lang w:val="de-CH"/>
    </w:rPr>
  </w:style>
  <w:style w:type="paragraph" w:styleId="berschrift1">
    <w:name w:val="heading 1"/>
    <w:basedOn w:val="Standard"/>
    <w:next w:val="Grundtext"/>
    <w:link w:val="berschrift1Zchn"/>
    <w:qFormat/>
    <w:rsid w:val="00DE2592"/>
    <w:pPr>
      <w:keepNext/>
      <w:numPr>
        <w:numId w:val="12"/>
      </w:numPr>
      <w:tabs>
        <w:tab w:val="left" w:pos="709"/>
      </w:tabs>
      <w:spacing w:after="240"/>
      <w:jc w:val="both"/>
      <w:outlineLvl w:val="0"/>
    </w:pPr>
    <w:rPr>
      <w:rFonts w:ascii="Helvetica Neue LT Pro 75" w:eastAsia="Times New Roman" w:hAnsi="Helvetica Neue LT Pro 75" w:cs="Times New Roman"/>
      <w:b/>
      <w:color w:val="005FA1"/>
      <w:kern w:val="28"/>
      <w:sz w:val="44"/>
      <w:szCs w:val="19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592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E2592"/>
    <w:pPr>
      <w:widowControl w:val="0"/>
      <w:numPr>
        <w:ilvl w:val="2"/>
        <w:numId w:val="12"/>
      </w:numPr>
      <w:outlineLvl w:val="2"/>
    </w:pPr>
    <w:rPr>
      <w:rFonts w:ascii="Helvetica Neue LT Pro 77 Bold C" w:eastAsia="Times New Roman" w:hAnsi="Helvetica Neue LT Pro 77 Bold C" w:cs="Times New Roman"/>
      <w:b/>
      <w:caps/>
      <w:color w:val="005FA1"/>
      <w:sz w:val="18"/>
      <w:szCs w:val="19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2592"/>
    <w:rPr>
      <w:rFonts w:ascii="Helvetica Neue LT Pro 75" w:eastAsia="Times New Roman" w:hAnsi="Helvetica Neue LT Pro 75" w:cs="Times New Roman"/>
      <w:b/>
      <w:color w:val="005FA1"/>
      <w:kern w:val="28"/>
      <w:sz w:val="44"/>
      <w:szCs w:val="19"/>
      <w:lang w:val="de-CH" w:eastAsia="de-CH"/>
    </w:rPr>
  </w:style>
  <w:style w:type="paragraph" w:customStyle="1" w:styleId="Grundtext">
    <w:name w:val="Grundtext"/>
    <w:link w:val="GrundtextChar"/>
    <w:qFormat/>
    <w:rsid w:val="00B94C19"/>
    <w:pPr>
      <w:spacing w:after="240"/>
      <w:ind w:left="426"/>
      <w:jc w:val="both"/>
    </w:pPr>
    <w:rPr>
      <w:rFonts w:ascii="Helvetica Neue LT Pro 55 Roman" w:hAnsi="Helvetica Neue LT Pro 55 Roman"/>
      <w:sz w:val="18"/>
    </w:rPr>
  </w:style>
  <w:style w:type="character" w:customStyle="1" w:styleId="GrundtextChar">
    <w:name w:val="Grundtext Char"/>
    <w:link w:val="Grundtext"/>
    <w:locked/>
    <w:rsid w:val="00B94C19"/>
    <w:rPr>
      <w:rFonts w:ascii="Helvetica Neue LT Pro 55 Roman" w:hAnsi="Helvetica Neue LT Pro 55 Roman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B94C19"/>
    <w:rPr>
      <w:rFonts w:ascii="Helvetica Neue LT Pro 77 Bold C" w:eastAsia="Times New Roman" w:hAnsi="Helvetica Neue LT Pro 77 Bold C" w:cs="Times New Roman"/>
      <w:b/>
      <w:caps/>
      <w:color w:val="005FA1"/>
      <w:sz w:val="18"/>
      <w:szCs w:val="19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4C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FC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Suppiger</dc:creator>
  <cp:keywords/>
  <dc:description/>
  <cp:lastModifiedBy>Stephanie Suppiger</cp:lastModifiedBy>
  <cp:revision>4</cp:revision>
  <cp:lastPrinted>2019-12-10T09:37:00Z</cp:lastPrinted>
  <dcterms:created xsi:type="dcterms:W3CDTF">2020-01-15T09:48:00Z</dcterms:created>
  <dcterms:modified xsi:type="dcterms:W3CDTF">2020-01-15T10:56:00Z</dcterms:modified>
</cp:coreProperties>
</file>